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2B7" w:rsidRPr="00C072B7" w:rsidRDefault="00C072B7" w:rsidP="00FD3209">
      <w:pPr>
        <w:spacing w:after="0" w:line="240" w:lineRule="atLeast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C072B7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C072B7" w:rsidRPr="00C072B7" w:rsidRDefault="00FD3209" w:rsidP="00FD3209">
      <w:pPr>
        <w:spacing w:after="0" w:line="240" w:lineRule="atLeast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заседании ЦМК </w:t>
      </w:r>
      <w:r w:rsidR="00D12C3D">
        <w:rPr>
          <w:rFonts w:ascii="Times New Roman" w:eastAsia="Times New Roman" w:hAnsi="Times New Roman" w:cs="Times New Roman"/>
          <w:sz w:val="28"/>
          <w:szCs w:val="28"/>
        </w:rPr>
        <w:t xml:space="preserve">Общепрофессиональных </w:t>
      </w:r>
      <w:r w:rsidR="00C072B7" w:rsidRPr="00C072B7">
        <w:rPr>
          <w:rFonts w:ascii="Times New Roman" w:eastAsia="Times New Roman" w:hAnsi="Times New Roman" w:cs="Times New Roman"/>
          <w:sz w:val="28"/>
          <w:szCs w:val="28"/>
        </w:rPr>
        <w:t xml:space="preserve"> дисциплин</w:t>
      </w:r>
    </w:p>
    <w:p w:rsidR="00C072B7" w:rsidRPr="00C072B7" w:rsidRDefault="00D12C3D" w:rsidP="00FD3209">
      <w:pPr>
        <w:spacing w:after="0" w:line="240" w:lineRule="atLeast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Т.В. Кравцова</w:t>
      </w:r>
      <w:r w:rsidR="00C072B7" w:rsidRPr="00C072B7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C072B7" w:rsidRPr="00C072B7" w:rsidRDefault="00C072B7" w:rsidP="00FD3209">
      <w:pPr>
        <w:spacing w:after="0" w:line="240" w:lineRule="atLeast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C072B7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FD3209">
        <w:rPr>
          <w:rFonts w:ascii="Times New Roman" w:eastAsia="Times New Roman" w:hAnsi="Times New Roman" w:cs="Times New Roman"/>
          <w:sz w:val="28"/>
          <w:szCs w:val="28"/>
        </w:rPr>
        <w:t>отокол</w:t>
      </w:r>
      <w:r w:rsidRPr="00C072B7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FD320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072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2C3D">
        <w:rPr>
          <w:rFonts w:ascii="Times New Roman" w:eastAsia="Times New Roman" w:hAnsi="Times New Roman" w:cs="Times New Roman"/>
          <w:sz w:val="28"/>
          <w:szCs w:val="28"/>
        </w:rPr>
        <w:t>от 18</w:t>
      </w:r>
      <w:r w:rsidR="00FD3209" w:rsidRPr="00C072B7">
        <w:rPr>
          <w:rFonts w:ascii="Times New Roman" w:eastAsia="Times New Roman" w:hAnsi="Times New Roman" w:cs="Times New Roman"/>
          <w:sz w:val="28"/>
          <w:szCs w:val="28"/>
        </w:rPr>
        <w:t>.0</w:t>
      </w:r>
      <w:r w:rsidR="00FD3209">
        <w:rPr>
          <w:rFonts w:ascii="Times New Roman" w:eastAsia="Times New Roman" w:hAnsi="Times New Roman" w:cs="Times New Roman"/>
          <w:sz w:val="28"/>
          <w:szCs w:val="28"/>
        </w:rPr>
        <w:t>4</w:t>
      </w:r>
      <w:r w:rsidR="00D12C3D">
        <w:rPr>
          <w:rFonts w:ascii="Times New Roman" w:eastAsia="Times New Roman" w:hAnsi="Times New Roman" w:cs="Times New Roman"/>
          <w:sz w:val="28"/>
          <w:szCs w:val="28"/>
        </w:rPr>
        <w:t>.2016</w:t>
      </w:r>
      <w:r w:rsidR="00FD3209" w:rsidRPr="00C072B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FD3209" w:rsidRDefault="00FD3209" w:rsidP="00EF5202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lang w:eastAsia="ar-SA"/>
        </w:rPr>
      </w:pPr>
    </w:p>
    <w:p w:rsidR="00FD3209" w:rsidRDefault="00FD3209" w:rsidP="00FD3209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lang w:eastAsia="ar-SA"/>
        </w:rPr>
      </w:pPr>
    </w:p>
    <w:p w:rsidR="00FD3209" w:rsidRDefault="004D7C38" w:rsidP="00FD3209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lang w:eastAsia="ar-SA"/>
        </w:rPr>
      </w:pPr>
      <w:r w:rsidRPr="00FD3209">
        <w:rPr>
          <w:rFonts w:ascii="Times New Roman" w:eastAsia="Calibri" w:hAnsi="Times New Roman" w:cs="Times New Roman"/>
          <w:b/>
          <w:sz w:val="28"/>
          <w:lang w:eastAsia="ar-SA"/>
        </w:rPr>
        <w:t xml:space="preserve">Вопросы </w:t>
      </w:r>
      <w:r>
        <w:rPr>
          <w:rFonts w:ascii="Times New Roman" w:eastAsia="Calibri" w:hAnsi="Times New Roman" w:cs="Times New Roman"/>
          <w:b/>
          <w:sz w:val="28"/>
          <w:lang w:eastAsia="ar-SA"/>
        </w:rPr>
        <w:t xml:space="preserve">для дифференцированного зачета </w:t>
      </w:r>
      <w:r w:rsidR="00646461">
        <w:rPr>
          <w:rFonts w:ascii="Times New Roman" w:eastAsia="Calibri" w:hAnsi="Times New Roman" w:cs="Times New Roman"/>
          <w:b/>
          <w:sz w:val="28"/>
          <w:lang w:eastAsia="ar-SA"/>
        </w:rPr>
        <w:t>ОП.02</w:t>
      </w:r>
      <w:r w:rsidR="00FD3209" w:rsidRPr="00FD3209">
        <w:rPr>
          <w:rFonts w:ascii="Times New Roman" w:eastAsia="Calibri" w:hAnsi="Times New Roman" w:cs="Times New Roman"/>
          <w:b/>
          <w:sz w:val="28"/>
          <w:lang w:eastAsia="ar-SA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lang w:eastAsia="ar-SA"/>
        </w:rPr>
        <w:t>Психология</w:t>
      </w:r>
      <w:r w:rsidR="00FD3209" w:rsidRPr="00FD3209">
        <w:rPr>
          <w:rFonts w:ascii="Times New Roman" w:eastAsia="Calibri" w:hAnsi="Times New Roman" w:cs="Times New Roman"/>
          <w:b/>
          <w:sz w:val="28"/>
          <w:lang w:eastAsia="ar-SA"/>
        </w:rPr>
        <w:t>»</w:t>
      </w:r>
    </w:p>
    <w:p w:rsidR="00646461" w:rsidRDefault="00646461" w:rsidP="00FD3209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lang w:eastAsia="ar-SA"/>
        </w:rPr>
      </w:pP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646461">
        <w:rPr>
          <w:b/>
          <w:sz w:val="24"/>
          <w:szCs w:val="24"/>
        </w:rPr>
        <w:t xml:space="preserve"> </w:t>
      </w:r>
      <w:bookmarkStart w:id="0" w:name="_GoBack"/>
      <w:r w:rsidRPr="004D7C38">
        <w:rPr>
          <w:sz w:val="24"/>
          <w:szCs w:val="24"/>
        </w:rPr>
        <w:t>Предмет изучения психологии.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Определение и функции психики.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Методы исследования в психологии.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Виды ощущений.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Восприятие боли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Отличие ощущения от восприятия.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Виды и качества внимания.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Память как основной познавательный процесс.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Виды памяти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Нарушения памяти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Правила запоминания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Виды мышления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Формы мышления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Мыслительные операции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Интеллект. Качества интеллекта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Нарушения интеллекта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Тактика медицинского работника с пациентами, имеющими нарушения речи и интеллекта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Классификация эмоций.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Эмоции и их выражение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Управление эмоциями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Стресс. Профилактика стресса</w:t>
      </w:r>
    </w:p>
    <w:p w:rsidR="004B6B38" w:rsidRPr="004D7C38" w:rsidRDefault="004B6B38" w:rsidP="004B6B38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Причины стресса. Ятрогения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Виды возраста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Возрастной кризис, его последствия</w:t>
      </w:r>
    </w:p>
    <w:p w:rsidR="004B6B38" w:rsidRPr="004D7C38" w:rsidRDefault="00646461" w:rsidP="004B6B38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Психология жизненного пути</w:t>
      </w:r>
      <w:r w:rsidR="004B6B38" w:rsidRPr="004D7C38">
        <w:rPr>
          <w:sz w:val="24"/>
          <w:szCs w:val="24"/>
        </w:rPr>
        <w:t>, особенности возрастных этапов жизни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Структура личности</w:t>
      </w:r>
      <w:r w:rsidR="004B6B38" w:rsidRPr="004D7C38">
        <w:rPr>
          <w:sz w:val="24"/>
          <w:szCs w:val="24"/>
        </w:rPr>
        <w:t xml:space="preserve"> по Платонову</w:t>
      </w:r>
    </w:p>
    <w:p w:rsidR="004B6B38" w:rsidRPr="004D7C38" w:rsidRDefault="004B6B38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Темперамент и его виды</w:t>
      </w:r>
    </w:p>
    <w:p w:rsidR="00646461" w:rsidRPr="004D7C38" w:rsidRDefault="004B6B38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Х</w:t>
      </w:r>
      <w:r w:rsidR="00646461" w:rsidRPr="004D7C38">
        <w:rPr>
          <w:sz w:val="24"/>
          <w:szCs w:val="24"/>
        </w:rPr>
        <w:t>арактер</w:t>
      </w:r>
      <w:r w:rsidRPr="004D7C38">
        <w:rPr>
          <w:sz w:val="24"/>
          <w:szCs w:val="24"/>
        </w:rPr>
        <w:t>. Акцентуации характера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Профессиональная психическая деформация и ее причины.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Виды и причины ятрогении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Предмет  изучения медицинской психологии.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История развития медицинской психологии</w:t>
      </w:r>
    </w:p>
    <w:p w:rsidR="00646461" w:rsidRPr="004D7C38" w:rsidRDefault="003E5A8D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 xml:space="preserve">Вклад </w:t>
      </w:r>
      <w:proofErr w:type="spellStart"/>
      <w:r w:rsidRPr="004D7C38">
        <w:rPr>
          <w:sz w:val="24"/>
          <w:szCs w:val="24"/>
        </w:rPr>
        <w:t>З.Фрейда</w:t>
      </w:r>
      <w:proofErr w:type="spellEnd"/>
      <w:r w:rsidRPr="004D7C38">
        <w:rPr>
          <w:sz w:val="24"/>
          <w:szCs w:val="24"/>
        </w:rPr>
        <w:t xml:space="preserve"> в развитие</w:t>
      </w:r>
      <w:r w:rsidR="00646461" w:rsidRPr="004D7C38">
        <w:rPr>
          <w:sz w:val="24"/>
          <w:szCs w:val="24"/>
        </w:rPr>
        <w:t xml:space="preserve"> психологии.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Сущность экзистенциализма.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Значение бихевиоризма в развитии медицинской психологии.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lastRenderedPageBreak/>
        <w:t>Сущность психоанализа как основного направления медицинской психологии.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Какие виды диагностики включает в себя лечебный диагностический блок.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 xml:space="preserve">Какие мероприятия предусматривает </w:t>
      </w:r>
      <w:proofErr w:type="spellStart"/>
      <w:r w:rsidRPr="004D7C38">
        <w:rPr>
          <w:sz w:val="24"/>
          <w:szCs w:val="24"/>
        </w:rPr>
        <w:t>лечебно</w:t>
      </w:r>
      <w:proofErr w:type="spellEnd"/>
      <w:r w:rsidRPr="004D7C38">
        <w:rPr>
          <w:sz w:val="24"/>
          <w:szCs w:val="24"/>
        </w:rPr>
        <w:t>–реабилитационный блок медицинской психологии.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Этический кодекс мед</w:t>
      </w:r>
      <w:r w:rsidR="003E5A8D" w:rsidRPr="004D7C38">
        <w:rPr>
          <w:sz w:val="24"/>
          <w:szCs w:val="24"/>
        </w:rPr>
        <w:t>ицинского</w:t>
      </w:r>
      <w:r w:rsidRPr="004D7C38">
        <w:rPr>
          <w:sz w:val="24"/>
          <w:szCs w:val="24"/>
        </w:rPr>
        <w:t xml:space="preserve"> работника.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Предмет изучения этики и деонтологии.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Какими качествами должен обладать хороший профессионал.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Какие типы мед</w:t>
      </w:r>
      <w:r w:rsidR="00E535A4" w:rsidRPr="004D7C38">
        <w:rPr>
          <w:sz w:val="24"/>
          <w:szCs w:val="24"/>
        </w:rPr>
        <w:t>ицинских работников выделил</w:t>
      </w:r>
      <w:proofErr w:type="gramStart"/>
      <w:r w:rsidR="00E535A4" w:rsidRPr="004D7C38">
        <w:rPr>
          <w:sz w:val="24"/>
          <w:szCs w:val="24"/>
        </w:rPr>
        <w:t xml:space="preserve"> И</w:t>
      </w:r>
      <w:proofErr w:type="gramEnd"/>
      <w:r w:rsidR="00E535A4" w:rsidRPr="004D7C38">
        <w:rPr>
          <w:sz w:val="24"/>
          <w:szCs w:val="24"/>
        </w:rPr>
        <w:t xml:space="preserve"> </w:t>
      </w:r>
      <w:r w:rsidRPr="004D7C38">
        <w:rPr>
          <w:sz w:val="24"/>
          <w:szCs w:val="24"/>
        </w:rPr>
        <w:t>Харди.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Типы взаимоотношений между персоналом и пациентом.</w:t>
      </w:r>
    </w:p>
    <w:p w:rsidR="00646461" w:rsidRPr="004D7C38" w:rsidRDefault="00E535A4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Понятие медицинской тайны</w:t>
      </w:r>
      <w:r w:rsidR="00646461" w:rsidRPr="004D7C38">
        <w:rPr>
          <w:sz w:val="24"/>
          <w:szCs w:val="24"/>
        </w:rPr>
        <w:t>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В каких случаях мед</w:t>
      </w:r>
      <w:r w:rsidR="00E535A4" w:rsidRPr="004D7C38">
        <w:rPr>
          <w:sz w:val="24"/>
          <w:szCs w:val="24"/>
        </w:rPr>
        <w:t>ицинский</w:t>
      </w:r>
      <w:r w:rsidRPr="004D7C38">
        <w:rPr>
          <w:sz w:val="24"/>
          <w:szCs w:val="24"/>
        </w:rPr>
        <w:t xml:space="preserve">  работник не связан обязательством </w:t>
      </w:r>
      <w:proofErr w:type="gramStart"/>
      <w:r w:rsidRPr="004D7C38">
        <w:rPr>
          <w:sz w:val="24"/>
          <w:szCs w:val="24"/>
        </w:rPr>
        <w:t>хранить</w:t>
      </w:r>
      <w:proofErr w:type="gramEnd"/>
      <w:r w:rsidRPr="004D7C38">
        <w:rPr>
          <w:sz w:val="24"/>
          <w:szCs w:val="24"/>
        </w:rPr>
        <w:t xml:space="preserve"> молчание.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Ошибки в работе мед</w:t>
      </w:r>
      <w:r w:rsidR="00E535A4" w:rsidRPr="004D7C38">
        <w:rPr>
          <w:sz w:val="24"/>
          <w:szCs w:val="24"/>
        </w:rPr>
        <w:t>ицинского</w:t>
      </w:r>
      <w:r w:rsidRPr="004D7C38">
        <w:rPr>
          <w:sz w:val="24"/>
          <w:szCs w:val="24"/>
        </w:rPr>
        <w:t xml:space="preserve"> персонала.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Ответственность мед</w:t>
      </w:r>
      <w:r w:rsidR="00E535A4" w:rsidRPr="004D7C38">
        <w:rPr>
          <w:sz w:val="24"/>
          <w:szCs w:val="24"/>
        </w:rPr>
        <w:t>ицинского работника</w:t>
      </w:r>
      <w:r w:rsidRPr="004D7C38">
        <w:rPr>
          <w:sz w:val="24"/>
          <w:szCs w:val="24"/>
        </w:rPr>
        <w:t xml:space="preserve"> за несчастные случаи, ошибки</w:t>
      </w:r>
      <w:r w:rsidR="00E535A4" w:rsidRPr="004D7C38">
        <w:rPr>
          <w:sz w:val="24"/>
          <w:szCs w:val="24"/>
        </w:rPr>
        <w:t>, профессиональные преступления</w:t>
      </w:r>
      <w:r w:rsidRPr="004D7C38">
        <w:rPr>
          <w:sz w:val="24"/>
          <w:szCs w:val="24"/>
        </w:rPr>
        <w:t>,</w:t>
      </w:r>
      <w:r w:rsidR="00E535A4" w:rsidRPr="004D7C38">
        <w:rPr>
          <w:sz w:val="24"/>
          <w:szCs w:val="24"/>
        </w:rPr>
        <w:t xml:space="preserve"> разглашение </w:t>
      </w:r>
      <w:r w:rsidRPr="004D7C38">
        <w:rPr>
          <w:sz w:val="24"/>
          <w:szCs w:val="24"/>
        </w:rPr>
        <w:t xml:space="preserve"> тайны.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Профессиональная психическая деформация.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Ятрогения, ее виды и причины.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Этапы организации психологической работы в сестринском процессе.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Уровни постановки диагноза.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Изменение психической деятельности</w:t>
      </w:r>
      <w:r w:rsidR="00E535A4" w:rsidRPr="004D7C38">
        <w:rPr>
          <w:sz w:val="24"/>
          <w:szCs w:val="24"/>
        </w:rPr>
        <w:t xml:space="preserve"> пациентов</w:t>
      </w:r>
      <w:r w:rsidRPr="004D7C38">
        <w:rPr>
          <w:sz w:val="24"/>
          <w:szCs w:val="24"/>
        </w:rPr>
        <w:t xml:space="preserve"> при соматических заболеваниях. 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Факторы, влияющие на ВКБ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proofErr w:type="spellStart"/>
      <w:r w:rsidRPr="004D7C38">
        <w:rPr>
          <w:sz w:val="24"/>
          <w:szCs w:val="24"/>
        </w:rPr>
        <w:t>Аутопластическая</w:t>
      </w:r>
      <w:proofErr w:type="spellEnd"/>
      <w:r w:rsidRPr="004D7C38">
        <w:rPr>
          <w:sz w:val="24"/>
          <w:szCs w:val="24"/>
        </w:rPr>
        <w:t xml:space="preserve"> картина болезни.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Уровни ВКБ</w:t>
      </w:r>
      <w:r w:rsidR="00E535A4" w:rsidRPr="004D7C38">
        <w:rPr>
          <w:sz w:val="24"/>
          <w:szCs w:val="24"/>
        </w:rPr>
        <w:t>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Типы реакций личности на болезнь.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Патологические</w:t>
      </w:r>
      <w:r w:rsidR="00E535A4" w:rsidRPr="004D7C38">
        <w:rPr>
          <w:sz w:val="24"/>
          <w:szCs w:val="24"/>
        </w:rPr>
        <w:t xml:space="preserve"> типы отношения</w:t>
      </w:r>
      <w:r w:rsidRPr="004D7C38">
        <w:rPr>
          <w:sz w:val="24"/>
          <w:szCs w:val="24"/>
        </w:rPr>
        <w:t xml:space="preserve"> к болезни.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Этапы переживаний болезни пациентом.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Как влияет возраст на переживание болезни.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Психологические особенности терапевтических больных:</w:t>
      </w:r>
    </w:p>
    <w:p w:rsidR="00646461" w:rsidRPr="004D7C38" w:rsidRDefault="00646461" w:rsidP="00646461">
      <w:pPr>
        <w:pStyle w:val="a4"/>
        <w:widowControl/>
        <w:numPr>
          <w:ilvl w:val="1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особенности больных с поражениями сердца;</w:t>
      </w:r>
    </w:p>
    <w:p w:rsidR="00646461" w:rsidRPr="004D7C38" w:rsidRDefault="00646461" w:rsidP="00646461">
      <w:pPr>
        <w:pStyle w:val="a4"/>
        <w:widowControl/>
        <w:numPr>
          <w:ilvl w:val="1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особенности  больных с заболеваниями ЖКТ;</w:t>
      </w:r>
    </w:p>
    <w:p w:rsidR="00646461" w:rsidRPr="004D7C38" w:rsidRDefault="00646461" w:rsidP="00646461">
      <w:pPr>
        <w:pStyle w:val="a4"/>
        <w:widowControl/>
        <w:numPr>
          <w:ilvl w:val="1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психологические особенности при эндокринных заболеваниях;</w:t>
      </w:r>
    </w:p>
    <w:p w:rsidR="00646461" w:rsidRPr="004D7C38" w:rsidRDefault="00646461" w:rsidP="00646461">
      <w:pPr>
        <w:pStyle w:val="a4"/>
        <w:widowControl/>
        <w:numPr>
          <w:ilvl w:val="1"/>
          <w:numId w:val="3"/>
        </w:numPr>
        <w:tabs>
          <w:tab w:val="left" w:pos="5068"/>
          <w:tab w:val="left" w:pos="6975"/>
        </w:tabs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с бронхиальной астмой.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Психологические особенности гинекологических больных.</w:t>
      </w:r>
    </w:p>
    <w:p w:rsidR="00646461" w:rsidRPr="004D7C38" w:rsidRDefault="00646461" w:rsidP="00646461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Особенности больных при подготовке к хирургической операции.</w:t>
      </w:r>
    </w:p>
    <w:p w:rsidR="00E535A4" w:rsidRPr="004D7C38" w:rsidRDefault="00E535A4" w:rsidP="00E535A4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Особенности больных при онкологии.</w:t>
      </w:r>
    </w:p>
    <w:p w:rsidR="00E535A4" w:rsidRPr="004D7C38" w:rsidRDefault="00E535A4" w:rsidP="00E535A4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 xml:space="preserve">Реакции пациентов на близость смерти. </w:t>
      </w:r>
    </w:p>
    <w:p w:rsidR="00E535A4" w:rsidRPr="004D7C38" w:rsidRDefault="00E535A4" w:rsidP="00E535A4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Неизлечимые болезни и смерть. Как сказать больному правду.</w:t>
      </w:r>
    </w:p>
    <w:p w:rsidR="00D12C3D" w:rsidRPr="004D7C38" w:rsidRDefault="00E535A4" w:rsidP="00EF5202">
      <w:pPr>
        <w:pStyle w:val="a4"/>
        <w:widowControl/>
        <w:numPr>
          <w:ilvl w:val="0"/>
          <w:numId w:val="3"/>
        </w:numPr>
        <w:spacing w:after="200" w:line="276" w:lineRule="auto"/>
        <w:jc w:val="left"/>
        <w:rPr>
          <w:sz w:val="24"/>
          <w:szCs w:val="24"/>
        </w:rPr>
      </w:pPr>
      <w:r w:rsidRPr="004D7C38">
        <w:rPr>
          <w:sz w:val="24"/>
          <w:szCs w:val="24"/>
        </w:rPr>
        <w:t>Эвтаназия.</w:t>
      </w:r>
    </w:p>
    <w:p w:rsidR="00D12C3D" w:rsidRPr="004D7C38" w:rsidRDefault="00D12C3D" w:rsidP="00D12C3D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lang w:eastAsia="ar-SA"/>
        </w:rPr>
      </w:pPr>
    </w:p>
    <w:p w:rsidR="00FD3209" w:rsidRPr="004D7C38" w:rsidRDefault="00FD3209">
      <w:pPr>
        <w:rPr>
          <w:rFonts w:ascii="Times New Roman" w:hAnsi="Times New Roman" w:cs="Times New Roman"/>
          <w:sz w:val="28"/>
          <w:szCs w:val="28"/>
        </w:rPr>
      </w:pPr>
    </w:p>
    <w:p w:rsidR="00F36B98" w:rsidRPr="004D7C38" w:rsidRDefault="00C43BD0">
      <w:pPr>
        <w:rPr>
          <w:rFonts w:ascii="Times New Roman" w:hAnsi="Times New Roman" w:cs="Times New Roman"/>
          <w:sz w:val="28"/>
          <w:szCs w:val="28"/>
        </w:rPr>
      </w:pPr>
      <w:r w:rsidRPr="004D7C38">
        <w:rPr>
          <w:rFonts w:ascii="Times New Roman" w:hAnsi="Times New Roman" w:cs="Times New Roman"/>
          <w:sz w:val="28"/>
          <w:szCs w:val="28"/>
        </w:rPr>
        <w:t xml:space="preserve">Преподаватель                                         </w:t>
      </w:r>
      <w:r w:rsidR="00E535A4" w:rsidRPr="004D7C38">
        <w:rPr>
          <w:rFonts w:ascii="Times New Roman" w:hAnsi="Times New Roman" w:cs="Times New Roman"/>
          <w:sz w:val="28"/>
          <w:szCs w:val="28"/>
        </w:rPr>
        <w:t xml:space="preserve">      </w:t>
      </w:r>
      <w:r w:rsidRPr="004D7C38">
        <w:rPr>
          <w:rFonts w:ascii="Times New Roman" w:hAnsi="Times New Roman" w:cs="Times New Roman"/>
          <w:sz w:val="28"/>
          <w:szCs w:val="28"/>
        </w:rPr>
        <w:t xml:space="preserve"> </w:t>
      </w:r>
      <w:r w:rsidR="00E535A4" w:rsidRPr="004D7C38">
        <w:rPr>
          <w:rFonts w:ascii="Times New Roman" w:hAnsi="Times New Roman" w:cs="Times New Roman"/>
          <w:sz w:val="28"/>
          <w:szCs w:val="28"/>
        </w:rPr>
        <w:t>Жучкова Инна Александровна</w:t>
      </w:r>
      <w:bookmarkEnd w:id="0"/>
    </w:p>
    <w:sectPr w:rsidR="00F36B98" w:rsidRPr="004D7C38" w:rsidSect="00FD32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1E32"/>
    <w:multiLevelType w:val="hybridMultilevel"/>
    <w:tmpl w:val="117E5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0045E"/>
    <w:multiLevelType w:val="hybridMultilevel"/>
    <w:tmpl w:val="91608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4066F"/>
    <w:multiLevelType w:val="hybridMultilevel"/>
    <w:tmpl w:val="6098110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B98"/>
    <w:rsid w:val="0010146F"/>
    <w:rsid w:val="00193662"/>
    <w:rsid w:val="001E7651"/>
    <w:rsid w:val="0034226E"/>
    <w:rsid w:val="003E5A8D"/>
    <w:rsid w:val="0040119E"/>
    <w:rsid w:val="00412F80"/>
    <w:rsid w:val="0043719F"/>
    <w:rsid w:val="00486BAA"/>
    <w:rsid w:val="004B6B38"/>
    <w:rsid w:val="004D7C38"/>
    <w:rsid w:val="00550A97"/>
    <w:rsid w:val="0056454A"/>
    <w:rsid w:val="00646461"/>
    <w:rsid w:val="006A028E"/>
    <w:rsid w:val="007327B1"/>
    <w:rsid w:val="00764CEE"/>
    <w:rsid w:val="007A071A"/>
    <w:rsid w:val="007A2C49"/>
    <w:rsid w:val="00871B13"/>
    <w:rsid w:val="008A75E9"/>
    <w:rsid w:val="008B5658"/>
    <w:rsid w:val="008D75D6"/>
    <w:rsid w:val="008F4C04"/>
    <w:rsid w:val="00973688"/>
    <w:rsid w:val="00977681"/>
    <w:rsid w:val="00A16729"/>
    <w:rsid w:val="00A5316B"/>
    <w:rsid w:val="00C072B7"/>
    <w:rsid w:val="00C43BD0"/>
    <w:rsid w:val="00C519CB"/>
    <w:rsid w:val="00C638EB"/>
    <w:rsid w:val="00CE1B52"/>
    <w:rsid w:val="00D12C3D"/>
    <w:rsid w:val="00D82388"/>
    <w:rsid w:val="00DF3442"/>
    <w:rsid w:val="00E35CA9"/>
    <w:rsid w:val="00E535A4"/>
    <w:rsid w:val="00E72B95"/>
    <w:rsid w:val="00EC3FB6"/>
    <w:rsid w:val="00EF5202"/>
    <w:rsid w:val="00F36B98"/>
    <w:rsid w:val="00F55DF7"/>
    <w:rsid w:val="00FD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3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F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DF34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qFormat/>
    <w:rsid w:val="00646461"/>
    <w:pPr>
      <w:widowControl w:val="0"/>
      <w:spacing w:after="0" w:line="278" w:lineRule="auto"/>
      <w:ind w:left="720" w:firstLine="30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3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F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DF34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qFormat/>
    <w:rsid w:val="00646461"/>
    <w:pPr>
      <w:widowControl w:val="0"/>
      <w:spacing w:after="0" w:line="278" w:lineRule="auto"/>
      <w:ind w:left="720" w:firstLine="300"/>
      <w:contextualSpacing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D73C6-E337-498D-99B7-81529E82D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vitiva</dc:creator>
  <cp:lastModifiedBy>oleinits</cp:lastModifiedBy>
  <cp:revision>2</cp:revision>
  <cp:lastPrinted>2014-12-23T12:35:00Z</cp:lastPrinted>
  <dcterms:created xsi:type="dcterms:W3CDTF">2016-11-25T12:49:00Z</dcterms:created>
  <dcterms:modified xsi:type="dcterms:W3CDTF">2016-11-25T12:49:00Z</dcterms:modified>
</cp:coreProperties>
</file>